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088D3" w14:textId="77777777" w:rsidR="00070983" w:rsidRPr="00070983" w:rsidRDefault="002733E6" w:rsidP="00A72B69">
      <w:pPr>
        <w:spacing w:line="256" w:lineRule="auto"/>
        <w:jc w:val="both"/>
        <w:rPr>
          <w:rFonts w:ascii="Arial" w:eastAsia="Calibri" w:hAnsi="Arial" w:cs="Arial"/>
          <w:lang w:val="en-US"/>
        </w:rPr>
      </w:pPr>
      <w:r w:rsidRPr="00AD6AAA">
        <w:rPr>
          <w:rFonts w:ascii="Arial" w:eastAsia="Calibri" w:hAnsi="Arial" w:cs="Arial"/>
        </w:rPr>
        <w:t xml:space="preserve">Na temelju članka 19. i 35. Zakona o lokalnoj i područnoj (regionalnoj) samoupravi („Narodne novine“, broj </w:t>
      </w:r>
      <w:hyperlink r:id="rId5" w:history="1">
        <w:r w:rsidRPr="00AD6AAA">
          <w:rPr>
            <w:rFonts w:ascii="Arial" w:eastAsia="Calibri" w:hAnsi="Arial" w:cs="Arial"/>
          </w:rPr>
          <w:t>33/01</w:t>
        </w:r>
      </w:hyperlink>
      <w:r w:rsidRPr="00AD6AAA">
        <w:rPr>
          <w:rFonts w:ascii="Arial" w:eastAsia="Calibri" w:hAnsi="Arial" w:cs="Arial"/>
        </w:rPr>
        <w:t xml:space="preserve">, </w:t>
      </w:r>
      <w:hyperlink r:id="rId6" w:history="1">
        <w:r w:rsidRPr="00AD6AAA">
          <w:rPr>
            <w:rFonts w:ascii="Arial" w:eastAsia="Calibri" w:hAnsi="Arial" w:cs="Arial"/>
          </w:rPr>
          <w:t>60/01</w:t>
        </w:r>
      </w:hyperlink>
      <w:r w:rsidRPr="00AD6AAA">
        <w:rPr>
          <w:rFonts w:ascii="Arial" w:eastAsia="Calibri" w:hAnsi="Arial" w:cs="Arial"/>
        </w:rPr>
        <w:t xml:space="preserve">, </w:t>
      </w:r>
      <w:hyperlink r:id="rId7" w:history="1">
        <w:r w:rsidRPr="00AD6AAA">
          <w:rPr>
            <w:rFonts w:ascii="Arial" w:eastAsia="Calibri" w:hAnsi="Arial" w:cs="Arial"/>
          </w:rPr>
          <w:t>129/05</w:t>
        </w:r>
      </w:hyperlink>
      <w:r w:rsidRPr="00AD6AAA">
        <w:rPr>
          <w:rFonts w:ascii="Arial" w:eastAsia="Calibri" w:hAnsi="Arial" w:cs="Arial"/>
        </w:rPr>
        <w:t xml:space="preserve">, </w:t>
      </w:r>
      <w:hyperlink r:id="rId8" w:history="1">
        <w:r w:rsidRPr="00AD6AAA">
          <w:rPr>
            <w:rFonts w:ascii="Arial" w:eastAsia="Calibri" w:hAnsi="Arial" w:cs="Arial"/>
          </w:rPr>
          <w:t>109/07</w:t>
        </w:r>
      </w:hyperlink>
      <w:r w:rsidRPr="00AD6AAA">
        <w:rPr>
          <w:rFonts w:ascii="Arial" w:eastAsia="Calibri" w:hAnsi="Arial" w:cs="Arial"/>
        </w:rPr>
        <w:t xml:space="preserve">, </w:t>
      </w:r>
      <w:hyperlink r:id="rId9" w:history="1">
        <w:r w:rsidRPr="00AD6AAA">
          <w:rPr>
            <w:rFonts w:ascii="Arial" w:eastAsia="Calibri" w:hAnsi="Arial" w:cs="Arial"/>
          </w:rPr>
          <w:t>125/08</w:t>
        </w:r>
      </w:hyperlink>
      <w:r w:rsidRPr="00AD6AAA">
        <w:rPr>
          <w:rFonts w:ascii="Arial" w:eastAsia="Calibri" w:hAnsi="Arial" w:cs="Arial"/>
        </w:rPr>
        <w:t xml:space="preserve">, </w:t>
      </w:r>
      <w:hyperlink r:id="rId10" w:history="1">
        <w:r w:rsidRPr="00AD6AAA">
          <w:rPr>
            <w:rFonts w:ascii="Arial" w:eastAsia="Calibri" w:hAnsi="Arial" w:cs="Arial"/>
          </w:rPr>
          <w:t>36/09</w:t>
        </w:r>
      </w:hyperlink>
      <w:r w:rsidRPr="00AD6AAA">
        <w:rPr>
          <w:rFonts w:ascii="Arial" w:eastAsia="Calibri" w:hAnsi="Arial" w:cs="Arial"/>
        </w:rPr>
        <w:t xml:space="preserve">, </w:t>
      </w:r>
      <w:hyperlink r:id="rId11" w:history="1">
        <w:r w:rsidRPr="00AD6AAA">
          <w:rPr>
            <w:rFonts w:ascii="Arial" w:eastAsia="Calibri" w:hAnsi="Arial" w:cs="Arial"/>
          </w:rPr>
          <w:t>36/09</w:t>
        </w:r>
      </w:hyperlink>
      <w:r w:rsidRPr="00AD6AAA">
        <w:rPr>
          <w:rFonts w:ascii="Arial" w:eastAsia="Calibri" w:hAnsi="Arial" w:cs="Arial"/>
        </w:rPr>
        <w:t>, </w:t>
      </w:r>
      <w:hyperlink r:id="rId12" w:history="1">
        <w:r w:rsidRPr="00AD6AAA">
          <w:rPr>
            <w:rFonts w:ascii="Arial" w:eastAsia="Calibri" w:hAnsi="Arial" w:cs="Arial"/>
          </w:rPr>
          <w:t>150/11</w:t>
        </w:r>
      </w:hyperlink>
      <w:r>
        <w:rPr>
          <w:rFonts w:ascii="Arial" w:eastAsia="Calibri" w:hAnsi="Arial" w:cs="Arial"/>
        </w:rPr>
        <w:t xml:space="preserve">, </w:t>
      </w:r>
      <w:hyperlink r:id="rId13" w:history="1">
        <w:r w:rsidRPr="00AD6AAA">
          <w:rPr>
            <w:rFonts w:ascii="Arial" w:eastAsia="Calibri" w:hAnsi="Arial" w:cs="Arial"/>
          </w:rPr>
          <w:t>144/12</w:t>
        </w:r>
      </w:hyperlink>
      <w:r w:rsidRPr="00AD6AAA">
        <w:rPr>
          <w:rFonts w:ascii="Arial" w:eastAsia="Calibri" w:hAnsi="Arial" w:cs="Arial"/>
        </w:rPr>
        <w:t xml:space="preserve">, </w:t>
      </w:r>
      <w:hyperlink r:id="rId14" w:history="1">
        <w:r w:rsidRPr="00AD6AAA">
          <w:rPr>
            <w:rFonts w:ascii="Arial" w:eastAsia="Calibri" w:hAnsi="Arial" w:cs="Arial"/>
          </w:rPr>
          <w:t>19/13</w:t>
        </w:r>
      </w:hyperlink>
      <w:r w:rsidRPr="00AD6AAA">
        <w:rPr>
          <w:rFonts w:ascii="Arial" w:eastAsia="Calibri" w:hAnsi="Arial" w:cs="Arial"/>
        </w:rPr>
        <w:t xml:space="preserve">, </w:t>
      </w:r>
      <w:hyperlink r:id="rId15" w:history="1">
        <w:r w:rsidRPr="00AD6AAA">
          <w:rPr>
            <w:rFonts w:ascii="Arial" w:eastAsia="Calibri" w:hAnsi="Arial" w:cs="Arial"/>
          </w:rPr>
          <w:t>137/15</w:t>
        </w:r>
      </w:hyperlink>
      <w:r w:rsidRPr="00AD6AAA">
        <w:rPr>
          <w:rFonts w:ascii="Arial" w:eastAsia="Calibri" w:hAnsi="Arial" w:cs="Arial"/>
        </w:rPr>
        <w:t xml:space="preserve">, </w:t>
      </w:r>
      <w:hyperlink r:id="rId16" w:tgtFrame="_blank" w:history="1">
        <w:r w:rsidRPr="00AD6AAA">
          <w:rPr>
            <w:rFonts w:ascii="Arial" w:eastAsia="Calibri" w:hAnsi="Arial" w:cs="Arial"/>
          </w:rPr>
          <w:t>123/17</w:t>
        </w:r>
      </w:hyperlink>
      <w:r w:rsidRPr="00AD6AAA">
        <w:rPr>
          <w:rFonts w:ascii="Arial" w:eastAsia="Calibri" w:hAnsi="Arial" w:cs="Arial"/>
        </w:rPr>
        <w:t xml:space="preserve">, 98/19, 144/20), Zakona o najmu stanova („Narodne novine“, broj </w:t>
      </w:r>
      <w:hyperlink r:id="rId17" w:tgtFrame="_blank" w:history="1">
        <w:r w:rsidRPr="00AD6AAA">
          <w:rPr>
            <w:rFonts w:ascii="Arial" w:eastAsia="Calibri" w:hAnsi="Arial" w:cs="Arial"/>
          </w:rPr>
          <w:t>91/96</w:t>
        </w:r>
      </w:hyperlink>
      <w:r w:rsidRPr="00AD6AAA">
        <w:rPr>
          <w:rFonts w:ascii="Arial" w:eastAsia="Calibri" w:hAnsi="Arial" w:cs="Arial"/>
        </w:rPr>
        <w:t xml:space="preserve">, </w:t>
      </w:r>
      <w:hyperlink r:id="rId18" w:tgtFrame="_blank" w:history="1">
        <w:r w:rsidRPr="00AD6AAA">
          <w:rPr>
            <w:rFonts w:ascii="Arial" w:eastAsia="Calibri" w:hAnsi="Arial" w:cs="Arial"/>
          </w:rPr>
          <w:t>48/98</w:t>
        </w:r>
      </w:hyperlink>
      <w:r w:rsidRPr="00AD6AAA">
        <w:rPr>
          <w:rFonts w:ascii="Arial" w:eastAsia="Calibri" w:hAnsi="Arial" w:cs="Arial"/>
        </w:rPr>
        <w:t xml:space="preserve">, </w:t>
      </w:r>
      <w:hyperlink r:id="rId19" w:tgtFrame="_blank" w:history="1">
        <w:r w:rsidRPr="00AD6AAA">
          <w:rPr>
            <w:rFonts w:ascii="Arial" w:eastAsia="Calibri" w:hAnsi="Arial" w:cs="Arial"/>
          </w:rPr>
          <w:t>66/98</w:t>
        </w:r>
      </w:hyperlink>
      <w:r w:rsidRPr="00AD6AAA">
        <w:rPr>
          <w:rFonts w:ascii="Arial" w:eastAsia="Calibri" w:hAnsi="Arial" w:cs="Arial"/>
        </w:rPr>
        <w:t xml:space="preserve">, </w:t>
      </w:r>
      <w:hyperlink r:id="rId20" w:tgtFrame="_blank" w:history="1">
        <w:r w:rsidRPr="00AD6AAA">
          <w:rPr>
            <w:rFonts w:ascii="Arial" w:eastAsia="Calibri" w:hAnsi="Arial" w:cs="Arial"/>
          </w:rPr>
          <w:t>22/06</w:t>
        </w:r>
      </w:hyperlink>
      <w:r w:rsidRPr="00AD6AAA">
        <w:rPr>
          <w:rFonts w:ascii="Arial" w:eastAsia="Calibri" w:hAnsi="Arial" w:cs="Arial"/>
        </w:rPr>
        <w:t xml:space="preserve">, </w:t>
      </w:r>
      <w:hyperlink r:id="rId21" w:tgtFrame="_blank" w:history="1">
        <w:r w:rsidRPr="00AD6AAA">
          <w:rPr>
            <w:rFonts w:ascii="Arial" w:eastAsia="Calibri" w:hAnsi="Arial" w:cs="Arial"/>
          </w:rPr>
          <w:t>68/18</w:t>
        </w:r>
      </w:hyperlink>
      <w:r w:rsidRPr="00AD6AAA">
        <w:rPr>
          <w:rFonts w:ascii="Arial" w:eastAsia="Calibri" w:hAnsi="Arial" w:cs="Arial"/>
        </w:rPr>
        <w:t xml:space="preserve">, </w:t>
      </w:r>
      <w:hyperlink r:id="rId22" w:tgtFrame="_blank" w:history="1">
        <w:r w:rsidRPr="00AD6AAA">
          <w:rPr>
            <w:rFonts w:ascii="Arial" w:eastAsia="Calibri" w:hAnsi="Arial" w:cs="Arial"/>
          </w:rPr>
          <w:t>105/20</w:t>
        </w:r>
      </w:hyperlink>
      <w:r w:rsidRPr="00AD6AAA">
        <w:rPr>
          <w:rFonts w:ascii="Arial" w:eastAsia="Calibri" w:hAnsi="Arial" w:cs="Arial"/>
        </w:rPr>
        <w:t xml:space="preserve">) i članaka 17. i 39. Statuta Grada Dubrovnika („Službeni glasnik Grada Dubrovnika“, broj 2/21) Gradsko vijeće Grada Dubrovnika na </w:t>
      </w:r>
      <w:r>
        <w:rPr>
          <w:rFonts w:ascii="Arial" w:eastAsia="Calibri" w:hAnsi="Arial" w:cs="Arial"/>
        </w:rPr>
        <w:t>___</w:t>
      </w:r>
      <w:r w:rsidRPr="00AD6AAA">
        <w:rPr>
          <w:rFonts w:ascii="Arial" w:eastAsia="Calibri" w:hAnsi="Arial" w:cs="Arial"/>
        </w:rPr>
        <w:t xml:space="preserve"> sjednici, održanoj</w:t>
      </w:r>
      <w:r>
        <w:rPr>
          <w:rFonts w:ascii="Arial" w:eastAsia="Calibri" w:hAnsi="Arial" w:cs="Arial"/>
        </w:rPr>
        <w:t xml:space="preserve"> dana</w:t>
      </w:r>
      <w:r w:rsidRPr="00AD6AAA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_______</w:t>
      </w:r>
      <w:r w:rsidRPr="00AD6AAA">
        <w:rPr>
          <w:rFonts w:ascii="Arial" w:eastAsia="Calibri" w:hAnsi="Arial" w:cs="Arial"/>
        </w:rPr>
        <w:t xml:space="preserve"> 202</w:t>
      </w:r>
      <w:r>
        <w:rPr>
          <w:rFonts w:ascii="Arial" w:eastAsia="Calibri" w:hAnsi="Arial" w:cs="Arial"/>
        </w:rPr>
        <w:t>4</w:t>
      </w:r>
      <w:r w:rsidRPr="00AD6AAA">
        <w:rPr>
          <w:rFonts w:ascii="Arial" w:eastAsia="Calibri" w:hAnsi="Arial" w:cs="Arial"/>
        </w:rPr>
        <w:t>., donosi sljedeću:</w:t>
      </w:r>
      <w:r>
        <w:rPr>
          <w:rFonts w:ascii="Arial" w:eastAsia="Calibri" w:hAnsi="Arial" w:cs="Arial"/>
        </w:rPr>
        <w:t xml:space="preserve"> </w:t>
      </w:r>
    </w:p>
    <w:p w14:paraId="453DC418" w14:textId="77777777" w:rsidR="00070983" w:rsidRPr="00070983" w:rsidRDefault="00070983" w:rsidP="00070983">
      <w:pPr>
        <w:spacing w:line="256" w:lineRule="auto"/>
        <w:jc w:val="center"/>
        <w:rPr>
          <w:rFonts w:ascii="Arial" w:eastAsia="Calibri" w:hAnsi="Arial" w:cs="Arial"/>
          <w:b/>
          <w:bCs/>
          <w:lang w:val="en-US"/>
        </w:rPr>
      </w:pPr>
      <w:r w:rsidRPr="00070983">
        <w:rPr>
          <w:rFonts w:ascii="Arial" w:eastAsia="Calibri" w:hAnsi="Arial" w:cs="Arial"/>
          <w:b/>
          <w:bCs/>
          <w:lang w:val="en-US"/>
        </w:rPr>
        <w:t>O D L U K U</w:t>
      </w:r>
    </w:p>
    <w:p w14:paraId="6D98A475" w14:textId="77777777" w:rsidR="00070983" w:rsidRPr="00070983" w:rsidRDefault="00070983" w:rsidP="00A72B69">
      <w:pPr>
        <w:spacing w:line="256" w:lineRule="auto"/>
        <w:jc w:val="center"/>
        <w:rPr>
          <w:rFonts w:ascii="Arial" w:eastAsia="Calibri" w:hAnsi="Arial" w:cs="Arial"/>
          <w:b/>
          <w:bCs/>
          <w:lang w:val="en-US"/>
        </w:rPr>
      </w:pPr>
      <w:r w:rsidRPr="00070983">
        <w:rPr>
          <w:rFonts w:ascii="Arial" w:eastAsia="Calibri" w:hAnsi="Arial" w:cs="Arial"/>
          <w:b/>
          <w:bCs/>
          <w:lang w:val="en-US"/>
        </w:rPr>
        <w:t xml:space="preserve">o </w:t>
      </w:r>
      <w:proofErr w:type="spellStart"/>
      <w:r w:rsidR="00A72B69">
        <w:rPr>
          <w:rFonts w:ascii="Arial" w:eastAsia="Calibri" w:hAnsi="Arial" w:cs="Arial"/>
          <w:b/>
          <w:bCs/>
          <w:lang w:val="en-US"/>
        </w:rPr>
        <w:t>izmjeni</w:t>
      </w:r>
      <w:proofErr w:type="spellEnd"/>
      <w:r w:rsidR="00A72B69">
        <w:rPr>
          <w:rFonts w:ascii="Arial" w:eastAsia="Calibri" w:hAnsi="Arial" w:cs="Arial"/>
          <w:b/>
          <w:bCs/>
          <w:lang w:val="en-US"/>
        </w:rPr>
        <w:t xml:space="preserve"> </w:t>
      </w:r>
      <w:proofErr w:type="spellStart"/>
      <w:r w:rsidR="00A72B69">
        <w:rPr>
          <w:rFonts w:ascii="Arial" w:eastAsia="Calibri" w:hAnsi="Arial" w:cs="Arial"/>
          <w:b/>
          <w:bCs/>
          <w:lang w:val="en-US"/>
        </w:rPr>
        <w:t>Odluke</w:t>
      </w:r>
      <w:proofErr w:type="spellEnd"/>
      <w:r w:rsidR="00A72B69">
        <w:rPr>
          <w:rFonts w:ascii="Arial" w:eastAsia="Calibri" w:hAnsi="Arial" w:cs="Arial"/>
          <w:b/>
          <w:bCs/>
          <w:lang w:val="en-US"/>
        </w:rPr>
        <w:t xml:space="preserve"> </w:t>
      </w:r>
      <w:r w:rsidR="00A72B69" w:rsidRPr="00A72B69">
        <w:rPr>
          <w:rFonts w:ascii="Arial" w:eastAsia="Calibri" w:hAnsi="Arial" w:cs="Arial"/>
          <w:b/>
        </w:rPr>
        <w:t>o najmu stanova u vlasništvu Grada Dubrovnika</w:t>
      </w:r>
    </w:p>
    <w:p w14:paraId="13EA113F" w14:textId="77777777" w:rsidR="00070983" w:rsidRPr="00070983" w:rsidRDefault="00070983" w:rsidP="00070983">
      <w:pPr>
        <w:widowControl w:val="0"/>
        <w:tabs>
          <w:tab w:val="left" w:pos="864"/>
          <w:tab w:val="center" w:pos="5165"/>
        </w:tabs>
        <w:suppressAutoHyphens/>
        <w:autoSpaceDE w:val="0"/>
        <w:autoSpaceDN w:val="0"/>
        <w:spacing w:before="240" w:after="0" w:line="240" w:lineRule="auto"/>
        <w:ind w:right="108"/>
        <w:jc w:val="center"/>
        <w:rPr>
          <w:rFonts w:ascii="Arial" w:eastAsia="SimSun, 宋体" w:hAnsi="Arial" w:cs="Arial"/>
          <w:b/>
          <w:bCs/>
          <w:kern w:val="3"/>
          <w:lang w:eastAsia="zh-CN" w:bidi="hi-IN"/>
        </w:rPr>
      </w:pPr>
      <w:r w:rsidRPr="00070983">
        <w:rPr>
          <w:rFonts w:ascii="Arial" w:eastAsia="SimSun, 宋体" w:hAnsi="Arial" w:cs="Arial"/>
          <w:b/>
          <w:bCs/>
          <w:kern w:val="3"/>
          <w:lang w:eastAsia="zh-CN" w:bidi="hi-IN"/>
        </w:rPr>
        <w:t>Članak 1.</w:t>
      </w:r>
    </w:p>
    <w:p w14:paraId="15A4515E" w14:textId="77777777" w:rsidR="00070983" w:rsidRPr="00070983" w:rsidRDefault="00070983" w:rsidP="00070983">
      <w:pPr>
        <w:widowControl w:val="0"/>
        <w:tabs>
          <w:tab w:val="left" w:pos="864"/>
          <w:tab w:val="center" w:pos="5165"/>
        </w:tabs>
        <w:suppressAutoHyphens/>
        <w:autoSpaceDE w:val="0"/>
        <w:autoSpaceDN w:val="0"/>
        <w:spacing w:before="120" w:after="0" w:line="240" w:lineRule="auto"/>
        <w:ind w:right="108"/>
        <w:jc w:val="both"/>
        <w:rPr>
          <w:rFonts w:ascii="Arial" w:eastAsia="SimSun, 宋体" w:hAnsi="Arial" w:cs="Arial"/>
          <w:bCs/>
          <w:kern w:val="3"/>
          <w:lang w:eastAsia="zh-CN" w:bidi="hi-IN"/>
        </w:rPr>
      </w:pPr>
      <w:r w:rsidRPr="00070983">
        <w:rPr>
          <w:rFonts w:ascii="Arial" w:eastAsia="SimSun, 宋体" w:hAnsi="Arial" w:cs="Arial"/>
          <w:bCs/>
          <w:kern w:val="3"/>
          <w:lang w:eastAsia="zh-CN" w:bidi="hi-IN"/>
        </w:rPr>
        <w:t xml:space="preserve">U </w:t>
      </w:r>
      <w:r w:rsidRPr="00070983">
        <w:rPr>
          <w:rFonts w:ascii="Arial" w:eastAsia="Courier New" w:hAnsi="Arial" w:cs="Arial"/>
          <w:kern w:val="3"/>
          <w:lang w:eastAsia="zh-CN" w:bidi="hi-IN"/>
        </w:rPr>
        <w:t xml:space="preserve">Odluci </w:t>
      </w:r>
      <w:r w:rsidR="00A72B69" w:rsidRPr="00A11B72">
        <w:rPr>
          <w:rFonts w:ascii="Arial" w:eastAsia="Calibri" w:hAnsi="Arial" w:cs="Arial"/>
        </w:rPr>
        <w:t xml:space="preserve">o najmu stanova u vlasništvu Grada Dubrovnika („Službeni glasnik Grada Dubrovnika“ broj </w:t>
      </w:r>
      <w:r w:rsidR="00A72B69">
        <w:rPr>
          <w:rFonts w:ascii="Arial" w:eastAsia="Calibri" w:hAnsi="Arial" w:cs="Arial"/>
        </w:rPr>
        <w:t xml:space="preserve">15/23) </w:t>
      </w:r>
      <w:r w:rsidR="00A72B69">
        <w:rPr>
          <w:rFonts w:ascii="Arial" w:eastAsia="SimSun, 宋体" w:hAnsi="Arial" w:cs="Arial"/>
          <w:bCs/>
          <w:kern w:val="3"/>
          <w:lang w:eastAsia="zh-CN" w:bidi="hi-IN"/>
        </w:rPr>
        <w:t>članak 9</w:t>
      </w:r>
      <w:r w:rsidRPr="00070983">
        <w:rPr>
          <w:rFonts w:ascii="Arial" w:eastAsia="SimSun, 宋体" w:hAnsi="Arial" w:cs="Arial"/>
          <w:bCs/>
          <w:kern w:val="3"/>
          <w:lang w:eastAsia="zh-CN" w:bidi="hi-IN"/>
        </w:rPr>
        <w:t>.</w:t>
      </w:r>
      <w:r w:rsidR="00A72B69">
        <w:rPr>
          <w:rFonts w:ascii="Arial" w:eastAsia="SimSun, 宋体" w:hAnsi="Arial" w:cs="Arial"/>
          <w:bCs/>
          <w:kern w:val="3"/>
          <w:lang w:eastAsia="zh-CN" w:bidi="hi-IN"/>
        </w:rPr>
        <w:t xml:space="preserve"> stavak 5.</w:t>
      </w:r>
      <w:r w:rsidRPr="00070983">
        <w:rPr>
          <w:rFonts w:ascii="Arial" w:eastAsia="SimSun, 宋体" w:hAnsi="Arial" w:cs="Arial"/>
          <w:bCs/>
          <w:kern w:val="3"/>
          <w:lang w:eastAsia="zh-CN" w:bidi="hi-IN"/>
        </w:rPr>
        <w:t xml:space="preserve"> mijenja se i glasi:</w:t>
      </w:r>
    </w:p>
    <w:p w14:paraId="5BD22E75" w14:textId="77777777" w:rsidR="00070983" w:rsidRPr="00070983" w:rsidRDefault="00070983" w:rsidP="00070983">
      <w:pPr>
        <w:widowControl w:val="0"/>
        <w:suppressAutoHyphens/>
        <w:spacing w:line="256" w:lineRule="auto"/>
        <w:jc w:val="both"/>
        <w:rPr>
          <w:rFonts w:ascii="Arial" w:eastAsia="SimSun" w:hAnsi="Arial" w:cs="Arial"/>
          <w:lang w:val="en-US" w:eastAsia="hi-IN" w:bidi="hi-IN"/>
        </w:rPr>
      </w:pPr>
    </w:p>
    <w:p w14:paraId="294D17E5" w14:textId="77777777" w:rsidR="00070983" w:rsidRPr="00070983" w:rsidRDefault="00070983" w:rsidP="00A72B69">
      <w:pPr>
        <w:widowControl w:val="0"/>
        <w:suppressAutoHyphens/>
        <w:spacing w:line="256" w:lineRule="auto"/>
        <w:jc w:val="both"/>
        <w:rPr>
          <w:rFonts w:ascii="Arial" w:eastAsia="SimSun" w:hAnsi="Arial" w:cs="Arial"/>
          <w:lang w:val="en-US" w:eastAsia="hi-IN" w:bidi="hi-IN"/>
        </w:rPr>
      </w:pPr>
      <w:r w:rsidRPr="00070983">
        <w:rPr>
          <w:rFonts w:ascii="Arial" w:eastAsia="SimSun" w:hAnsi="Arial" w:cs="Arial"/>
          <w:lang w:val="en-US" w:eastAsia="hi-IN" w:bidi="hi-IN"/>
        </w:rPr>
        <w:t>“</w:t>
      </w:r>
      <w:r w:rsidR="00A72B69" w:rsidRPr="00AD6AAA">
        <w:rPr>
          <w:rFonts w:ascii="Arial" w:eastAsia="Calibri" w:hAnsi="Arial" w:cs="Arial"/>
        </w:rPr>
        <w:t>S osobama koje ostvare pravo na najam stana na osnovi ovog članka, a nemaju status zaštićenog najmoprimca na neodređeno vrijeme, zaključuje se ugovor o najmu stana na određeno vrijeme sa slobodno ugovorenom najamninom sukladno odredbama ove Odluke i zaključku Gradskog</w:t>
      </w:r>
      <w:r w:rsidR="00A72B69">
        <w:rPr>
          <w:rFonts w:ascii="Arial" w:eastAsia="Calibri" w:hAnsi="Arial" w:cs="Arial"/>
        </w:rPr>
        <w:t xml:space="preserve"> vijeća, u trajanju do najviše 10</w:t>
      </w:r>
      <w:r w:rsidR="00A72B69" w:rsidRPr="00AD6AAA">
        <w:rPr>
          <w:rFonts w:ascii="Arial" w:eastAsia="Calibri" w:hAnsi="Arial" w:cs="Arial"/>
        </w:rPr>
        <w:t xml:space="preserve"> </w:t>
      </w:r>
      <w:proofErr w:type="gramStart"/>
      <w:r w:rsidR="00A72B69" w:rsidRPr="00AD6AAA">
        <w:rPr>
          <w:rFonts w:ascii="Arial" w:eastAsia="Calibri" w:hAnsi="Arial" w:cs="Arial"/>
        </w:rPr>
        <w:t>godina.</w:t>
      </w:r>
      <w:r w:rsidR="00A72B69">
        <w:rPr>
          <w:rFonts w:ascii="Arial" w:eastAsia="Calibri" w:hAnsi="Arial" w:cs="Arial"/>
        </w:rPr>
        <w:t>“</w:t>
      </w:r>
      <w:proofErr w:type="gramEnd"/>
      <w:r w:rsidR="00A72B69">
        <w:rPr>
          <w:rFonts w:ascii="Arial" w:eastAsia="Calibri" w:hAnsi="Arial" w:cs="Arial"/>
        </w:rPr>
        <w:t xml:space="preserve"> </w:t>
      </w:r>
    </w:p>
    <w:p w14:paraId="0D9A7A6C" w14:textId="77777777" w:rsidR="00070983" w:rsidRPr="00070983" w:rsidRDefault="00070983" w:rsidP="00070983">
      <w:pPr>
        <w:spacing w:line="274" w:lineRule="exact"/>
        <w:ind w:left="3208" w:right="3246"/>
        <w:jc w:val="center"/>
        <w:rPr>
          <w:rFonts w:ascii="Arial" w:eastAsia="Calibri" w:hAnsi="Arial" w:cs="Arial"/>
          <w:b/>
          <w:lang w:val="en-US"/>
        </w:rPr>
      </w:pPr>
    </w:p>
    <w:p w14:paraId="7A57269F" w14:textId="77777777" w:rsidR="00070983" w:rsidRPr="00070983" w:rsidRDefault="00070983" w:rsidP="00A72B69">
      <w:pPr>
        <w:spacing w:line="274" w:lineRule="exact"/>
        <w:ind w:left="3208" w:right="3246"/>
        <w:jc w:val="center"/>
        <w:rPr>
          <w:rFonts w:ascii="Arial" w:eastAsia="Calibri" w:hAnsi="Arial" w:cs="Arial"/>
          <w:b/>
          <w:lang w:val="en-US"/>
        </w:rPr>
      </w:pPr>
      <w:proofErr w:type="spellStart"/>
      <w:r w:rsidRPr="00070983">
        <w:rPr>
          <w:rFonts w:ascii="Arial" w:eastAsia="Calibri" w:hAnsi="Arial" w:cs="Arial"/>
          <w:b/>
          <w:lang w:val="en-US"/>
        </w:rPr>
        <w:t>Članak</w:t>
      </w:r>
      <w:proofErr w:type="spellEnd"/>
      <w:r w:rsidRPr="00070983">
        <w:rPr>
          <w:rFonts w:ascii="Arial" w:eastAsia="Calibri" w:hAnsi="Arial" w:cs="Arial"/>
          <w:b/>
          <w:lang w:val="en-US"/>
        </w:rPr>
        <w:t xml:space="preserve"> 2.</w:t>
      </w:r>
    </w:p>
    <w:p w14:paraId="7C719419" w14:textId="77777777" w:rsidR="00070983" w:rsidRPr="00070983" w:rsidRDefault="00070983" w:rsidP="00070983">
      <w:pPr>
        <w:spacing w:line="274" w:lineRule="exact"/>
        <w:ind w:right="4"/>
        <w:jc w:val="both"/>
        <w:rPr>
          <w:rFonts w:ascii="Arial" w:eastAsia="Calibri" w:hAnsi="Arial" w:cs="Arial"/>
          <w:b/>
          <w:lang w:val="en-US"/>
        </w:rPr>
      </w:pPr>
      <w:r w:rsidRPr="00070983">
        <w:rPr>
          <w:rFonts w:ascii="Arial" w:eastAsia="Calibri" w:hAnsi="Arial" w:cs="Arial"/>
          <w:lang w:val="en-US"/>
        </w:rPr>
        <w:t xml:space="preserve">Ova </w:t>
      </w:r>
      <w:proofErr w:type="spellStart"/>
      <w:r w:rsidRPr="00070983">
        <w:rPr>
          <w:rFonts w:ascii="Arial" w:eastAsia="Calibri" w:hAnsi="Arial" w:cs="Arial"/>
          <w:lang w:val="en-US"/>
        </w:rPr>
        <w:t>Odluka</w:t>
      </w:r>
      <w:proofErr w:type="spellEnd"/>
      <w:r w:rsidRPr="00070983">
        <w:rPr>
          <w:rFonts w:ascii="Arial" w:eastAsia="Calibri" w:hAnsi="Arial" w:cs="Arial"/>
          <w:lang w:val="en-US"/>
        </w:rPr>
        <w:t xml:space="preserve"> stupa </w:t>
      </w:r>
      <w:proofErr w:type="spellStart"/>
      <w:r w:rsidRPr="00070983">
        <w:rPr>
          <w:rFonts w:ascii="Arial" w:eastAsia="Calibri" w:hAnsi="Arial" w:cs="Arial"/>
          <w:lang w:val="en-US"/>
        </w:rPr>
        <w:t>na</w:t>
      </w:r>
      <w:proofErr w:type="spellEnd"/>
      <w:r w:rsidRPr="00070983">
        <w:rPr>
          <w:rFonts w:ascii="Arial" w:eastAsia="Calibri" w:hAnsi="Arial" w:cs="Arial"/>
          <w:lang w:val="en-US"/>
        </w:rPr>
        <w:t xml:space="preserve"> </w:t>
      </w:r>
      <w:proofErr w:type="spellStart"/>
      <w:r w:rsidRPr="00070983">
        <w:rPr>
          <w:rFonts w:ascii="Arial" w:eastAsia="Calibri" w:hAnsi="Arial" w:cs="Arial"/>
          <w:lang w:val="en-US"/>
        </w:rPr>
        <w:t>snagu</w:t>
      </w:r>
      <w:proofErr w:type="spellEnd"/>
      <w:r w:rsidRPr="00070983">
        <w:rPr>
          <w:rFonts w:ascii="Arial" w:eastAsia="Calibri" w:hAnsi="Arial" w:cs="Arial"/>
          <w:lang w:val="en-US"/>
        </w:rPr>
        <w:t xml:space="preserve"> </w:t>
      </w:r>
      <w:proofErr w:type="spellStart"/>
      <w:r w:rsidRPr="00070983">
        <w:rPr>
          <w:rFonts w:ascii="Arial" w:eastAsia="Calibri" w:hAnsi="Arial" w:cs="Arial"/>
          <w:lang w:val="en-US"/>
        </w:rPr>
        <w:t>osmog</w:t>
      </w:r>
      <w:proofErr w:type="spellEnd"/>
      <w:r w:rsidRPr="00070983">
        <w:rPr>
          <w:rFonts w:ascii="Arial" w:eastAsia="Calibri" w:hAnsi="Arial" w:cs="Arial"/>
          <w:lang w:val="en-US"/>
        </w:rPr>
        <w:t xml:space="preserve"> dana od dana </w:t>
      </w:r>
      <w:proofErr w:type="spellStart"/>
      <w:r w:rsidRPr="00070983">
        <w:rPr>
          <w:rFonts w:ascii="Arial" w:eastAsia="Calibri" w:hAnsi="Arial" w:cs="Arial"/>
          <w:lang w:val="en-US"/>
        </w:rPr>
        <w:t>objave</w:t>
      </w:r>
      <w:proofErr w:type="spellEnd"/>
      <w:r w:rsidRPr="00070983">
        <w:rPr>
          <w:rFonts w:ascii="Arial" w:eastAsia="Calibri" w:hAnsi="Arial" w:cs="Arial"/>
          <w:lang w:val="en-US"/>
        </w:rPr>
        <w:t xml:space="preserve"> u </w:t>
      </w:r>
      <w:proofErr w:type="spellStart"/>
      <w:r w:rsidRPr="00070983">
        <w:rPr>
          <w:rFonts w:ascii="Arial" w:eastAsia="Calibri" w:hAnsi="Arial" w:cs="Arial"/>
          <w:lang w:val="en-US"/>
        </w:rPr>
        <w:t>Službenom</w:t>
      </w:r>
      <w:proofErr w:type="spellEnd"/>
      <w:r w:rsidRPr="00070983">
        <w:rPr>
          <w:rFonts w:ascii="Arial" w:eastAsia="Calibri" w:hAnsi="Arial" w:cs="Arial"/>
          <w:lang w:val="en-US"/>
        </w:rPr>
        <w:t xml:space="preserve"> </w:t>
      </w:r>
      <w:proofErr w:type="spellStart"/>
      <w:r w:rsidRPr="00070983">
        <w:rPr>
          <w:rFonts w:ascii="Arial" w:eastAsia="Calibri" w:hAnsi="Arial" w:cs="Arial"/>
          <w:lang w:val="en-US"/>
        </w:rPr>
        <w:t>glasniku</w:t>
      </w:r>
      <w:proofErr w:type="spellEnd"/>
      <w:r w:rsidRPr="00070983">
        <w:rPr>
          <w:rFonts w:ascii="Arial" w:eastAsia="Calibri" w:hAnsi="Arial" w:cs="Arial"/>
          <w:lang w:val="en-US"/>
        </w:rPr>
        <w:t xml:space="preserve"> Grada Dubrovnika.</w:t>
      </w:r>
    </w:p>
    <w:p w14:paraId="2C4B8A7B" w14:textId="77777777" w:rsidR="00070983" w:rsidRPr="00070983" w:rsidRDefault="00070983" w:rsidP="00070983">
      <w:pPr>
        <w:spacing w:line="274" w:lineRule="exact"/>
        <w:ind w:right="4"/>
        <w:jc w:val="both"/>
        <w:rPr>
          <w:rFonts w:ascii="Arial" w:eastAsia="Calibri" w:hAnsi="Arial" w:cs="Arial"/>
          <w:bCs/>
          <w:lang w:val="en-US"/>
        </w:rPr>
      </w:pPr>
    </w:p>
    <w:p w14:paraId="690C4CD9" w14:textId="77777777" w:rsidR="00070983" w:rsidRPr="00070983" w:rsidRDefault="00070983" w:rsidP="00070983">
      <w:pPr>
        <w:spacing w:line="274" w:lineRule="exact"/>
        <w:ind w:right="4"/>
        <w:jc w:val="both"/>
        <w:rPr>
          <w:rFonts w:ascii="Arial" w:eastAsia="Calibri" w:hAnsi="Arial" w:cs="Arial"/>
          <w:bCs/>
          <w:lang w:val="en-US"/>
        </w:rPr>
      </w:pPr>
    </w:p>
    <w:p w14:paraId="17ED1B91" w14:textId="77777777" w:rsidR="00070983" w:rsidRPr="00070983" w:rsidRDefault="00A72B69" w:rsidP="00A72B69">
      <w:pPr>
        <w:spacing w:before="120" w:line="256" w:lineRule="auto"/>
        <w:jc w:val="both"/>
        <w:rPr>
          <w:rFonts w:ascii="Arial" w:eastAsia="Calibri" w:hAnsi="Arial" w:cs="Arial"/>
          <w:lang w:val="en-US"/>
        </w:rPr>
      </w:pPr>
      <w:r>
        <w:rPr>
          <w:rFonts w:ascii="Arial" w:eastAsia="Calibri" w:hAnsi="Arial" w:cs="Arial"/>
          <w:lang w:val="en-US"/>
        </w:rPr>
        <w:t xml:space="preserve">                                                                                                       </w:t>
      </w:r>
      <w:proofErr w:type="spellStart"/>
      <w:r w:rsidR="00070983" w:rsidRPr="00070983">
        <w:rPr>
          <w:rFonts w:ascii="Arial" w:eastAsia="Calibri" w:hAnsi="Arial" w:cs="Arial"/>
          <w:lang w:val="en-US"/>
        </w:rPr>
        <w:t>Predsjednik</w:t>
      </w:r>
      <w:proofErr w:type="spellEnd"/>
      <w:r w:rsidR="00070983" w:rsidRPr="00070983">
        <w:rPr>
          <w:rFonts w:ascii="Arial" w:eastAsia="Calibri" w:hAnsi="Arial" w:cs="Arial"/>
          <w:lang w:val="en-US"/>
        </w:rPr>
        <w:t xml:space="preserve"> Gradskog vijeća</w:t>
      </w:r>
    </w:p>
    <w:p w14:paraId="7E475161" w14:textId="77777777" w:rsidR="00070983" w:rsidRPr="00070983" w:rsidRDefault="00A72B69" w:rsidP="00A72B69">
      <w:pPr>
        <w:spacing w:before="120" w:line="256" w:lineRule="auto"/>
        <w:jc w:val="both"/>
        <w:rPr>
          <w:rFonts w:ascii="Arial" w:eastAsia="Calibri" w:hAnsi="Arial" w:cs="Arial"/>
          <w:lang w:val="en-US"/>
        </w:rPr>
      </w:pPr>
      <w:r>
        <w:rPr>
          <w:rFonts w:ascii="Arial" w:eastAsia="Calibri" w:hAnsi="Arial" w:cs="Arial"/>
          <w:lang w:val="en-US"/>
        </w:rPr>
        <w:t xml:space="preserve">                                                                                                            </w:t>
      </w:r>
      <w:r w:rsidR="00070983" w:rsidRPr="00070983">
        <w:rPr>
          <w:rFonts w:ascii="Arial" w:eastAsia="Calibri" w:hAnsi="Arial" w:cs="Arial"/>
          <w:lang w:val="en-US"/>
        </w:rPr>
        <w:t xml:space="preserve">mr.sc. Marko </w:t>
      </w:r>
      <w:proofErr w:type="spellStart"/>
      <w:r w:rsidR="00070983" w:rsidRPr="00070983">
        <w:rPr>
          <w:rFonts w:ascii="Arial" w:eastAsia="Calibri" w:hAnsi="Arial" w:cs="Arial"/>
          <w:lang w:val="en-US"/>
        </w:rPr>
        <w:t>Potrebica</w:t>
      </w:r>
      <w:proofErr w:type="spellEnd"/>
    </w:p>
    <w:p w14:paraId="1109EFED" w14:textId="77777777" w:rsidR="00070983" w:rsidRPr="00070983" w:rsidRDefault="00070983" w:rsidP="00070983">
      <w:pPr>
        <w:spacing w:line="274" w:lineRule="exact"/>
        <w:ind w:right="4"/>
        <w:jc w:val="both"/>
        <w:rPr>
          <w:rFonts w:ascii="Arial" w:eastAsia="Calibri" w:hAnsi="Arial" w:cs="Arial"/>
          <w:bCs/>
          <w:lang w:val="en-US"/>
        </w:rPr>
      </w:pPr>
    </w:p>
    <w:p w14:paraId="454609F9" w14:textId="77777777" w:rsidR="00A72B69" w:rsidRDefault="00A72B69" w:rsidP="00070983">
      <w:pPr>
        <w:spacing w:before="120" w:line="256" w:lineRule="auto"/>
        <w:jc w:val="both"/>
        <w:rPr>
          <w:rFonts w:ascii="Arial" w:eastAsia="Calibri" w:hAnsi="Arial" w:cs="Arial"/>
          <w:lang w:val="en-US"/>
        </w:rPr>
      </w:pPr>
    </w:p>
    <w:p w14:paraId="2AF97C1C" w14:textId="77777777" w:rsidR="00A72B69" w:rsidRDefault="00A72B69" w:rsidP="00070983">
      <w:pPr>
        <w:spacing w:before="120" w:line="256" w:lineRule="auto"/>
        <w:jc w:val="both"/>
        <w:rPr>
          <w:rFonts w:ascii="Arial" w:eastAsia="Calibri" w:hAnsi="Arial" w:cs="Arial"/>
          <w:lang w:val="en-US"/>
        </w:rPr>
      </w:pPr>
    </w:p>
    <w:p w14:paraId="401B122B" w14:textId="77777777" w:rsidR="00070983" w:rsidRPr="00070983" w:rsidRDefault="00070983" w:rsidP="00070983">
      <w:pPr>
        <w:spacing w:before="120" w:line="256" w:lineRule="auto"/>
        <w:jc w:val="both"/>
        <w:rPr>
          <w:rFonts w:ascii="Arial" w:eastAsia="Calibri" w:hAnsi="Arial" w:cs="Arial"/>
          <w:lang w:val="en-US"/>
        </w:rPr>
      </w:pPr>
      <w:r w:rsidRPr="00070983">
        <w:rPr>
          <w:rFonts w:ascii="Arial" w:eastAsia="Calibri" w:hAnsi="Arial" w:cs="Arial"/>
          <w:lang w:val="en-US"/>
        </w:rPr>
        <w:t>KLASA:</w:t>
      </w:r>
    </w:p>
    <w:p w14:paraId="6994C6D9" w14:textId="77777777" w:rsidR="00070983" w:rsidRPr="00070983" w:rsidRDefault="00070983" w:rsidP="00070983">
      <w:pPr>
        <w:spacing w:before="120" w:line="256" w:lineRule="auto"/>
        <w:jc w:val="both"/>
        <w:rPr>
          <w:rFonts w:ascii="Arial" w:eastAsia="Calibri" w:hAnsi="Arial" w:cs="Arial"/>
          <w:lang w:val="en-US"/>
        </w:rPr>
      </w:pPr>
      <w:r w:rsidRPr="00070983">
        <w:rPr>
          <w:rFonts w:ascii="Arial" w:eastAsia="Calibri" w:hAnsi="Arial" w:cs="Arial"/>
          <w:lang w:val="en-US"/>
        </w:rPr>
        <w:t>URBROJ:</w:t>
      </w:r>
    </w:p>
    <w:p w14:paraId="0B9D5AC3" w14:textId="77777777" w:rsidR="00070983" w:rsidRPr="00070983" w:rsidRDefault="00070983" w:rsidP="00070983">
      <w:pPr>
        <w:spacing w:before="120" w:line="256" w:lineRule="auto"/>
        <w:jc w:val="both"/>
        <w:rPr>
          <w:rFonts w:ascii="Arial" w:eastAsia="Calibri" w:hAnsi="Arial" w:cs="Arial"/>
          <w:lang w:val="en-US"/>
        </w:rPr>
      </w:pPr>
      <w:r w:rsidRPr="00070983">
        <w:rPr>
          <w:rFonts w:ascii="Arial" w:eastAsia="Calibri" w:hAnsi="Arial" w:cs="Arial"/>
          <w:lang w:val="en-US"/>
        </w:rPr>
        <w:t>Dubrovnik,</w:t>
      </w:r>
    </w:p>
    <w:p w14:paraId="2EAF9BD8" w14:textId="77777777" w:rsidR="00070983" w:rsidRPr="00070983" w:rsidRDefault="00070983" w:rsidP="00070983">
      <w:pPr>
        <w:spacing w:line="256" w:lineRule="auto"/>
        <w:rPr>
          <w:rFonts w:ascii="Calibri" w:eastAsia="Calibri" w:hAnsi="Calibri" w:cs="Times New Roman"/>
          <w:lang w:val="en-US"/>
        </w:rPr>
      </w:pPr>
    </w:p>
    <w:p w14:paraId="21FA7F5E" w14:textId="77777777" w:rsidR="00070983" w:rsidRPr="00070983" w:rsidRDefault="00070983" w:rsidP="00070983">
      <w:pPr>
        <w:spacing w:line="256" w:lineRule="auto"/>
        <w:rPr>
          <w:rFonts w:ascii="Calibri" w:eastAsia="Calibri" w:hAnsi="Calibri" w:cs="Times New Roman"/>
          <w:lang w:val="en-US"/>
        </w:rPr>
      </w:pPr>
    </w:p>
    <w:p w14:paraId="21F50115" w14:textId="77777777" w:rsidR="00E94E6B" w:rsidRDefault="00E94E6B"/>
    <w:sectPr w:rsidR="00E94E6B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C1129"/>
    <w:multiLevelType w:val="multilevel"/>
    <w:tmpl w:val="F8F0A1C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773554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983"/>
    <w:rsid w:val="00070983"/>
    <w:rsid w:val="002733E6"/>
    <w:rsid w:val="007B1116"/>
    <w:rsid w:val="00A72B69"/>
    <w:rsid w:val="00C636F1"/>
    <w:rsid w:val="00E9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3890F"/>
  <w15:chartTrackingRefBased/>
  <w15:docId w15:val="{BB18AC7F-B120-4635-85D1-5FBCD2866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72B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72B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1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263" TargetMode="External"/><Relationship Id="rId13" Type="http://schemas.openxmlformats.org/officeDocument/2006/relationships/hyperlink" Target="https://www.zakon.hr/cms.htm?id=268" TargetMode="External"/><Relationship Id="rId18" Type="http://schemas.openxmlformats.org/officeDocument/2006/relationships/hyperlink" Target="https://www.zakon.hr/cms.htm?id=3126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zakon.hr/cms.htm?id=31267" TargetMode="External"/><Relationship Id="rId7" Type="http://schemas.openxmlformats.org/officeDocument/2006/relationships/hyperlink" Target="https://www.zakon.hr/cms.htm?id=262" TargetMode="External"/><Relationship Id="rId12" Type="http://schemas.openxmlformats.org/officeDocument/2006/relationships/hyperlink" Target="https://www.zakon.hr/cms.htm?id=267" TargetMode="External"/><Relationship Id="rId17" Type="http://schemas.openxmlformats.org/officeDocument/2006/relationships/hyperlink" Target="https://www.zakon.hr/cms.htm?id=31259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zakon.hr/cms.htm?id=26157" TargetMode="External"/><Relationship Id="rId20" Type="http://schemas.openxmlformats.org/officeDocument/2006/relationships/hyperlink" Target="https://www.zakon.hr/cms.htm?id=3126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zakon.hr/cms.htm?id=261" TargetMode="External"/><Relationship Id="rId11" Type="http://schemas.openxmlformats.org/officeDocument/2006/relationships/hyperlink" Target="https://www.zakon.hr/cms.htm?id=266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zakon.hr/cms.htm?id=260" TargetMode="External"/><Relationship Id="rId15" Type="http://schemas.openxmlformats.org/officeDocument/2006/relationships/hyperlink" Target="https://www.zakon.hr/cms.htm?id=1572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zakon.hr/cms.htm?id=265" TargetMode="External"/><Relationship Id="rId19" Type="http://schemas.openxmlformats.org/officeDocument/2006/relationships/hyperlink" Target="https://www.zakon.hr/cms.htm?id=312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264" TargetMode="External"/><Relationship Id="rId14" Type="http://schemas.openxmlformats.org/officeDocument/2006/relationships/hyperlink" Target="https://www.zakon.hr/cms.htm?id=285" TargetMode="External"/><Relationship Id="rId22" Type="http://schemas.openxmlformats.org/officeDocument/2006/relationships/hyperlink" Target="https://www.zakon.hr/cms.htm?id=45871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Raguž</dc:creator>
  <cp:keywords/>
  <dc:description/>
  <cp:lastModifiedBy>Roberta Butrica</cp:lastModifiedBy>
  <cp:revision>2</cp:revision>
  <cp:lastPrinted>2024-10-22T11:42:00Z</cp:lastPrinted>
  <dcterms:created xsi:type="dcterms:W3CDTF">2025-11-28T14:19:00Z</dcterms:created>
  <dcterms:modified xsi:type="dcterms:W3CDTF">2025-11-28T14:19:00Z</dcterms:modified>
</cp:coreProperties>
</file>